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8DF" w:rsidRPr="001761ED" w:rsidRDefault="00BD58DF" w:rsidP="001761ED">
      <w:pPr>
        <w:pStyle w:val="NormalWeb"/>
        <w:spacing w:before="0" w:beforeAutospacing="0" w:after="0" w:afterAutospacing="0" w:line="480" w:lineRule="auto"/>
        <w:rPr>
          <w:color w:val="0E101A"/>
        </w:rPr>
      </w:pPr>
      <w:r w:rsidRPr="001761ED">
        <w:rPr>
          <w:color w:val="0E101A"/>
        </w:rPr>
        <w:t>Student's Name:</w:t>
      </w:r>
    </w:p>
    <w:p w:rsidR="00BD58DF" w:rsidRPr="001761ED" w:rsidRDefault="00BD58DF" w:rsidP="001761ED">
      <w:pPr>
        <w:pStyle w:val="NormalWeb"/>
        <w:spacing w:before="0" w:beforeAutospacing="0" w:after="0" w:afterAutospacing="0" w:line="480" w:lineRule="auto"/>
        <w:rPr>
          <w:color w:val="0E101A"/>
        </w:rPr>
      </w:pPr>
      <w:r w:rsidRPr="001761ED">
        <w:rPr>
          <w:color w:val="0E101A"/>
        </w:rPr>
        <w:t>Instructor's Name:</w:t>
      </w:r>
    </w:p>
    <w:p w:rsidR="00BD58DF" w:rsidRPr="001761ED" w:rsidRDefault="00BD58DF" w:rsidP="001761ED">
      <w:pPr>
        <w:pStyle w:val="NormalWeb"/>
        <w:spacing w:before="0" w:beforeAutospacing="0" w:after="0" w:afterAutospacing="0" w:line="480" w:lineRule="auto"/>
        <w:rPr>
          <w:color w:val="0E101A"/>
        </w:rPr>
      </w:pPr>
      <w:r w:rsidRPr="001761ED">
        <w:rPr>
          <w:color w:val="0E101A"/>
        </w:rPr>
        <w:t>Course:</w:t>
      </w:r>
    </w:p>
    <w:p w:rsidR="00BD58DF" w:rsidRPr="001761ED" w:rsidRDefault="00BD58DF" w:rsidP="001761ED">
      <w:pPr>
        <w:pStyle w:val="NormalWeb"/>
        <w:spacing w:before="0" w:beforeAutospacing="0" w:after="0" w:afterAutospacing="0" w:line="480" w:lineRule="auto"/>
        <w:rPr>
          <w:color w:val="0E101A"/>
        </w:rPr>
      </w:pPr>
      <w:r w:rsidRPr="001761ED">
        <w:rPr>
          <w:color w:val="0E101A"/>
        </w:rPr>
        <w:t>Date:</w:t>
      </w:r>
    </w:p>
    <w:p w:rsidR="00BD58DF" w:rsidRPr="001761ED" w:rsidRDefault="007D2932" w:rsidP="001761ED">
      <w:pPr>
        <w:pStyle w:val="NormalWeb"/>
        <w:spacing w:before="0" w:beforeAutospacing="0" w:after="0" w:afterAutospacing="0" w:line="480" w:lineRule="auto"/>
        <w:jc w:val="center"/>
        <w:rPr>
          <w:color w:val="0E101A"/>
        </w:rPr>
      </w:pPr>
      <w:r>
        <w:rPr>
          <w:color w:val="0E101A"/>
        </w:rPr>
        <w:t>‘</w:t>
      </w:r>
      <w:r w:rsidR="00BD58DF" w:rsidRPr="001761ED">
        <w:rPr>
          <w:color w:val="0E101A"/>
        </w:rPr>
        <w:t xml:space="preserve">Calvinism and </w:t>
      </w:r>
      <w:proofErr w:type="spellStart"/>
      <w:r w:rsidR="00BD58DF" w:rsidRPr="001761ED">
        <w:rPr>
          <w:color w:val="0E101A"/>
        </w:rPr>
        <w:t>Wahhabism</w:t>
      </w:r>
      <w:proofErr w:type="spellEnd"/>
      <w:r>
        <w:rPr>
          <w:color w:val="0E101A"/>
        </w:rPr>
        <w:t>’</w:t>
      </w:r>
      <w:bookmarkStart w:id="0" w:name="_GoBack"/>
      <w:bookmarkEnd w:id="0"/>
    </w:p>
    <w:p w:rsidR="00BD58DF" w:rsidRPr="001761ED" w:rsidRDefault="00BD58DF" w:rsidP="001761ED">
      <w:pPr>
        <w:pStyle w:val="NormalWeb"/>
        <w:spacing w:before="0" w:beforeAutospacing="0" w:after="0" w:afterAutospacing="0" w:line="480" w:lineRule="auto"/>
        <w:jc w:val="center"/>
        <w:rPr>
          <w:b/>
          <w:color w:val="0E101A"/>
        </w:rPr>
      </w:pPr>
      <w:r w:rsidRPr="001761ED">
        <w:rPr>
          <w:b/>
          <w:color w:val="0E101A"/>
        </w:rPr>
        <w:t>Introduction</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 xml:space="preserve">Wahhabi term designates to the Sunni Muslims who </w:t>
      </w:r>
      <w:r w:rsidR="00095390" w:rsidRPr="001761ED">
        <w:rPr>
          <w:color w:val="0E101A"/>
        </w:rPr>
        <w:t>embraced</w:t>
      </w:r>
      <w:r w:rsidRPr="001761ED">
        <w:rPr>
          <w:color w:val="0E101A"/>
        </w:rPr>
        <w:t xml:space="preserve"> the Sheikh Mohammed Bin Abdul –Wahhabi's teachings in his assertion of what was Muslim purification practices. It is essential to understand that there is no recognition of Wahhabi as one of the four</w:t>
      </w:r>
      <w:r w:rsidR="00095390" w:rsidRPr="001761ED">
        <w:rPr>
          <w:color w:val="0E101A"/>
        </w:rPr>
        <w:t xml:space="preserve"> Sunni jurisprudence thoughts</w:t>
      </w:r>
      <w:r w:rsidRPr="001761ED">
        <w:rPr>
          <w:color w:val="0E101A"/>
        </w:rPr>
        <w:t xml:space="preserve">; Maliki, </w:t>
      </w:r>
      <w:proofErr w:type="spellStart"/>
      <w:r w:rsidRPr="001761ED">
        <w:rPr>
          <w:color w:val="0E101A"/>
        </w:rPr>
        <w:t>Hanbali</w:t>
      </w:r>
      <w:proofErr w:type="spellEnd"/>
      <w:r w:rsidRPr="001761ED">
        <w:rPr>
          <w:color w:val="0E101A"/>
        </w:rPr>
        <w:t xml:space="preserve">, </w:t>
      </w:r>
      <w:proofErr w:type="spellStart"/>
      <w:r w:rsidRPr="001761ED">
        <w:rPr>
          <w:color w:val="0E101A"/>
        </w:rPr>
        <w:t>Shafi'i</w:t>
      </w:r>
      <w:proofErr w:type="spellEnd"/>
      <w:r w:rsidRPr="001761ED">
        <w:rPr>
          <w:color w:val="0E101A"/>
        </w:rPr>
        <w:t xml:space="preserve">, and </w:t>
      </w:r>
      <w:proofErr w:type="spellStart"/>
      <w:r w:rsidRPr="001761ED">
        <w:rPr>
          <w:color w:val="0E101A"/>
        </w:rPr>
        <w:t>Hanafi</w:t>
      </w:r>
      <w:proofErr w:type="spellEnd"/>
      <w:r w:rsidRPr="001761ED">
        <w:rPr>
          <w:color w:val="0E101A"/>
        </w:rPr>
        <w:t xml:space="preserve"> nor distinction of it as Islamic </w:t>
      </w:r>
      <w:r w:rsidRPr="001761ED">
        <w:rPr>
          <w:color w:val="0E101A"/>
        </w:rPr>
        <w:t>sect (</w:t>
      </w:r>
      <w:r w:rsidRPr="001761ED">
        <w:rPr>
          <w:color w:val="0E101A"/>
        </w:rPr>
        <w:t xml:space="preserve">tariffs). When it comes to Jurisprudence, Wahhabis present themselves as </w:t>
      </w:r>
      <w:proofErr w:type="spellStart"/>
      <w:r w:rsidRPr="001761ED">
        <w:rPr>
          <w:color w:val="0E101A"/>
        </w:rPr>
        <w:t>Hanbali</w:t>
      </w:r>
      <w:proofErr w:type="spellEnd"/>
      <w:r w:rsidRPr="001761ED">
        <w:rPr>
          <w:color w:val="0E101A"/>
        </w:rPr>
        <w:t xml:space="preserve"> </w:t>
      </w:r>
      <w:r w:rsidR="00095390" w:rsidRPr="001761ED">
        <w:rPr>
          <w:color w:val="0E101A"/>
        </w:rPr>
        <w:t>contending</w:t>
      </w:r>
      <w:r w:rsidRPr="001761ED">
        <w:rPr>
          <w:color w:val="0E101A"/>
        </w:rPr>
        <w:t xml:space="preserve"> upon monotheism as their </w:t>
      </w:r>
      <w:r w:rsidR="00095390" w:rsidRPr="001761ED">
        <w:rPr>
          <w:color w:val="0E101A"/>
        </w:rPr>
        <w:t>precedence</w:t>
      </w:r>
      <w:r w:rsidR="00881D79" w:rsidRPr="001761ED">
        <w:rPr>
          <w:color w:val="0E101A"/>
        </w:rPr>
        <w:t>. They depict</w:t>
      </w:r>
      <w:r w:rsidRPr="001761ED">
        <w:rPr>
          <w:color w:val="0E101A"/>
        </w:rPr>
        <w:t xml:space="preserve"> themselves as </w:t>
      </w:r>
      <w:r w:rsidR="00881D79" w:rsidRPr="001761ED">
        <w:rPr>
          <w:color w:val="0E101A"/>
        </w:rPr>
        <w:t>descendants</w:t>
      </w:r>
      <w:r w:rsidRPr="001761ED">
        <w:rPr>
          <w:color w:val="0E101A"/>
        </w:rPr>
        <w:t xml:space="preserve"> of Bin Abdul –</w:t>
      </w:r>
      <w:proofErr w:type="spellStart"/>
      <w:r w:rsidRPr="001761ED">
        <w:rPr>
          <w:color w:val="0E101A"/>
        </w:rPr>
        <w:t>Wahhab</w:t>
      </w:r>
      <w:proofErr w:type="spellEnd"/>
      <w:r w:rsidRPr="001761ED">
        <w:rPr>
          <w:color w:val="0E101A"/>
        </w:rPr>
        <w:t xml:space="preserve">, the founder of the </w:t>
      </w:r>
      <w:r w:rsidR="00881D79" w:rsidRPr="001761ED">
        <w:rPr>
          <w:color w:val="0E101A"/>
        </w:rPr>
        <w:t>association</w:t>
      </w:r>
      <w:r w:rsidRPr="001761ED">
        <w:rPr>
          <w:color w:val="0E101A"/>
        </w:rPr>
        <w:t xml:space="preserve"> (1703-1792). </w:t>
      </w:r>
      <w:proofErr w:type="spellStart"/>
      <w:r w:rsidRPr="001761ED">
        <w:rPr>
          <w:color w:val="0E101A"/>
        </w:rPr>
        <w:t>Wahhabism</w:t>
      </w:r>
      <w:proofErr w:type="spellEnd"/>
      <w:r w:rsidRPr="001761ED">
        <w:rPr>
          <w:color w:val="0E101A"/>
        </w:rPr>
        <w:t xml:space="preserve"> is a </w:t>
      </w:r>
      <w:proofErr w:type="spellStart"/>
      <w:r w:rsidRPr="001761ED">
        <w:rPr>
          <w:color w:val="0E101A"/>
        </w:rPr>
        <w:t>Suni</w:t>
      </w:r>
      <w:proofErr w:type="spellEnd"/>
      <w:r w:rsidRPr="001761ED">
        <w:rPr>
          <w:color w:val="0E101A"/>
        </w:rPr>
        <w:t xml:space="preserve"> movement, although it does not display the entire </w:t>
      </w:r>
      <w:proofErr w:type="spellStart"/>
      <w:r w:rsidRPr="001761ED">
        <w:rPr>
          <w:color w:val="0E101A"/>
        </w:rPr>
        <w:t>Sunnism</w:t>
      </w:r>
      <w:proofErr w:type="spellEnd"/>
      <w:r w:rsidRPr="001761ED">
        <w:rPr>
          <w:color w:val="0E101A"/>
        </w:rPr>
        <w:t xml:space="preserve">. The Wahhabis choose to be referred to as </w:t>
      </w:r>
      <w:proofErr w:type="spellStart"/>
      <w:r w:rsidRPr="001761ED">
        <w:rPr>
          <w:color w:val="0E101A"/>
        </w:rPr>
        <w:t>Salafis</w:t>
      </w:r>
      <w:proofErr w:type="spellEnd"/>
      <w:r w:rsidRPr="001761ED">
        <w:rPr>
          <w:color w:val="0E101A"/>
        </w:rPr>
        <w:t xml:space="preserve"> or </w:t>
      </w:r>
      <w:proofErr w:type="spellStart"/>
      <w:r w:rsidRPr="001761ED">
        <w:rPr>
          <w:color w:val="0E101A"/>
        </w:rPr>
        <w:t>Ahl-sunna</w:t>
      </w:r>
      <w:proofErr w:type="spellEnd"/>
      <w:r w:rsidRPr="001761ED">
        <w:rPr>
          <w:color w:val="0E101A"/>
        </w:rPr>
        <w:t xml:space="preserve"> </w:t>
      </w:r>
      <w:proofErr w:type="spellStart"/>
      <w:proofErr w:type="gramStart"/>
      <w:r w:rsidRPr="001761ED">
        <w:rPr>
          <w:color w:val="0E101A"/>
        </w:rPr>
        <w:t>wa</w:t>
      </w:r>
      <w:proofErr w:type="spellEnd"/>
      <w:proofErr w:type="gramEnd"/>
      <w:r w:rsidRPr="001761ED">
        <w:rPr>
          <w:color w:val="0E101A"/>
        </w:rPr>
        <w:t xml:space="preserve"> al-</w:t>
      </w:r>
      <w:proofErr w:type="spellStart"/>
      <w:r w:rsidRPr="001761ED">
        <w:rPr>
          <w:color w:val="0E101A"/>
        </w:rPr>
        <w:t>jama'ah</w:t>
      </w:r>
      <w:proofErr w:type="spellEnd"/>
      <w:r w:rsidRPr="001761ED">
        <w:rPr>
          <w:color w:val="0E101A"/>
        </w:rPr>
        <w:t xml:space="preserve"> because they argue that Wahhabis alludes to prejudiced fanatics in different circumstances. Calvinism, on the other side, is a protestant movement, although it does cover the entire Protestantism. The northern European Calvinist Reformation doctrine in the 16th century spread out to Netherlands, Britain, and Germany. The doctrine continued growing in the modern world in the</w:t>
      </w:r>
      <w:r w:rsidR="003072DD" w:rsidRPr="001761ED">
        <w:rPr>
          <w:color w:val="0E101A"/>
        </w:rPr>
        <w:t xml:space="preserve"> kind</w:t>
      </w:r>
      <w:r w:rsidRPr="001761ED">
        <w:rPr>
          <w:color w:val="0E101A"/>
        </w:rPr>
        <w:t xml:space="preserve"> of </w:t>
      </w:r>
      <w:r w:rsidR="003072DD" w:rsidRPr="001761ED">
        <w:rPr>
          <w:color w:val="0E101A"/>
        </w:rPr>
        <w:t>transformed</w:t>
      </w:r>
      <w:r w:rsidRPr="001761ED">
        <w:rPr>
          <w:color w:val="0E101A"/>
        </w:rPr>
        <w:t xml:space="preserve"> churches in the 16th and 17th centuries. A </w:t>
      </w:r>
      <w:r w:rsidR="003072DD" w:rsidRPr="001761ED">
        <w:rPr>
          <w:color w:val="0E101A"/>
        </w:rPr>
        <w:t>substantial</w:t>
      </w:r>
      <w:r w:rsidRPr="001761ED">
        <w:rPr>
          <w:color w:val="0E101A"/>
        </w:rPr>
        <w:t xml:space="preserve"> number of purists are also inclusive. In the following section, the paper discusses how Calvinism and </w:t>
      </w:r>
      <w:proofErr w:type="spellStart"/>
      <w:r w:rsidRPr="001761ED">
        <w:rPr>
          <w:color w:val="0E101A"/>
        </w:rPr>
        <w:t>Wahhabism</w:t>
      </w:r>
      <w:proofErr w:type="spellEnd"/>
      <w:r w:rsidRPr="001761ED">
        <w:rPr>
          <w:color w:val="0E101A"/>
        </w:rPr>
        <w:t xml:space="preserve"> are still around and how their founders' ideas still affect the modern world.  </w:t>
      </w: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7D2932">
      <w:pPr>
        <w:pStyle w:val="NormalWeb"/>
        <w:spacing w:before="0" w:beforeAutospacing="0" w:after="0" w:afterAutospacing="0" w:line="480" w:lineRule="auto"/>
        <w:jc w:val="center"/>
        <w:rPr>
          <w:b/>
          <w:color w:val="0E101A"/>
        </w:rPr>
      </w:pPr>
      <w:r w:rsidRPr="001761ED">
        <w:rPr>
          <w:b/>
          <w:color w:val="0E101A"/>
        </w:rPr>
        <w:lastRenderedPageBreak/>
        <w:t>Wahhabis influence</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 xml:space="preserve">Saudi Arabia, the </w:t>
      </w:r>
      <w:r w:rsidR="003072DD" w:rsidRPr="001761ED">
        <w:rPr>
          <w:color w:val="0E101A"/>
        </w:rPr>
        <w:t>hometown</w:t>
      </w:r>
      <w:r w:rsidRPr="001761ED">
        <w:rPr>
          <w:color w:val="0E101A"/>
        </w:rPr>
        <w:t xml:space="preserve"> of </w:t>
      </w:r>
      <w:proofErr w:type="spellStart"/>
      <w:r w:rsidRPr="001761ED">
        <w:rPr>
          <w:color w:val="0E101A"/>
        </w:rPr>
        <w:t>Wahhabism</w:t>
      </w:r>
      <w:proofErr w:type="spellEnd"/>
      <w:r w:rsidRPr="001761ED">
        <w:rPr>
          <w:color w:val="0E101A"/>
        </w:rPr>
        <w:t xml:space="preserve">, is one of the </w:t>
      </w:r>
      <w:r w:rsidR="003072DD" w:rsidRPr="001761ED">
        <w:rPr>
          <w:color w:val="0E101A"/>
        </w:rPr>
        <w:t>supreme</w:t>
      </w:r>
      <w:r w:rsidRPr="001761ED">
        <w:rPr>
          <w:color w:val="0E101A"/>
        </w:rPr>
        <w:t xml:space="preserve"> </w:t>
      </w:r>
      <w:r w:rsidR="003072DD" w:rsidRPr="001761ED">
        <w:rPr>
          <w:color w:val="0E101A"/>
        </w:rPr>
        <w:t>devotedly</w:t>
      </w:r>
      <w:r w:rsidRPr="001761ED">
        <w:rPr>
          <w:color w:val="0E101A"/>
        </w:rPr>
        <w:t xml:space="preserve"> conservative </w:t>
      </w:r>
      <w:r w:rsidR="003072DD" w:rsidRPr="001761ED">
        <w:rPr>
          <w:color w:val="0E101A"/>
        </w:rPr>
        <w:t>nations</w:t>
      </w:r>
      <w:r w:rsidRPr="001761ED">
        <w:rPr>
          <w:color w:val="0E101A"/>
        </w:rPr>
        <w:t xml:space="preserve"> globally, indicating that the works of their founder here have high prioritizations. The conservatism ideas in the country influence the social customs and control of the state, where they borrow highly from the revered religious texts (</w:t>
      </w:r>
      <w:proofErr w:type="spellStart"/>
      <w:r w:rsidRPr="001761ED">
        <w:rPr>
          <w:color w:val="0E101A"/>
        </w:rPr>
        <w:t>Alrebh</w:t>
      </w:r>
      <w:proofErr w:type="spellEnd"/>
      <w:r w:rsidRPr="001761ED">
        <w:rPr>
          <w:color w:val="0E101A"/>
        </w:rPr>
        <w:t>, 279). Saudi Arabia campaigns for a more theocratic society as the neighboring Muslim nations advocate for a modernization process. </w:t>
      </w:r>
    </w:p>
    <w:p w:rsidR="00BD58DF" w:rsidRPr="001761ED" w:rsidRDefault="00BD58DF" w:rsidP="001761ED">
      <w:pPr>
        <w:pStyle w:val="NormalWeb"/>
        <w:spacing w:before="0" w:beforeAutospacing="0" w:after="0" w:afterAutospacing="0" w:line="480" w:lineRule="auto"/>
        <w:ind w:firstLine="720"/>
        <w:rPr>
          <w:color w:val="0E101A"/>
        </w:rPr>
      </w:pPr>
      <w:proofErr w:type="spellStart"/>
      <w:r w:rsidRPr="001761ED">
        <w:rPr>
          <w:color w:val="0E101A"/>
        </w:rPr>
        <w:t>Wahhabism</w:t>
      </w:r>
      <w:proofErr w:type="spellEnd"/>
      <w:r w:rsidRPr="001761ED">
        <w:rPr>
          <w:color w:val="0E101A"/>
        </w:rPr>
        <w:t xml:space="preserve"> is the official doctrine of Saudi Arabia. The Saudi authorities assign every religious affair in the government to the Wahhabi clergy. </w:t>
      </w:r>
      <w:proofErr w:type="spellStart"/>
      <w:r w:rsidRPr="001761ED">
        <w:rPr>
          <w:color w:val="0E101A"/>
        </w:rPr>
        <w:t>Wahhabism</w:t>
      </w:r>
      <w:proofErr w:type="spellEnd"/>
      <w:r w:rsidRPr="001761ED">
        <w:rPr>
          <w:color w:val="0E101A"/>
        </w:rPr>
        <w:t xml:space="preserve"> is a representation of the fundamental Muslim </w:t>
      </w:r>
      <w:r w:rsidR="003072DD" w:rsidRPr="001761ED">
        <w:rPr>
          <w:color w:val="0E101A"/>
        </w:rPr>
        <w:t>association</w:t>
      </w:r>
      <w:r w:rsidRPr="001761ED">
        <w:rPr>
          <w:color w:val="0E101A"/>
        </w:rPr>
        <w:t xml:space="preserve"> that started in the midcentury in Najd, the Arabian Peninsula's central </w:t>
      </w:r>
      <w:r w:rsidR="003072DD" w:rsidRPr="001761ED">
        <w:rPr>
          <w:color w:val="0E101A"/>
        </w:rPr>
        <w:t>area</w:t>
      </w:r>
      <w:r w:rsidRPr="001761ED">
        <w:rPr>
          <w:color w:val="0E101A"/>
        </w:rPr>
        <w:t>. The region had a connection to the royal family of Saudi, and their adherents were from their local tribes (</w:t>
      </w:r>
      <w:proofErr w:type="spellStart"/>
      <w:r w:rsidRPr="001761ED">
        <w:rPr>
          <w:color w:val="0E101A"/>
        </w:rPr>
        <w:t>Alrebh</w:t>
      </w:r>
      <w:proofErr w:type="spellEnd"/>
      <w:r w:rsidRPr="001761ED">
        <w:rPr>
          <w:color w:val="0E101A"/>
        </w:rPr>
        <w:t xml:space="preserve">, 280). In Saudi Arabia, most zones apply the religious notions as a template suitable in the management of the economy, social and political guidance of the institutions. Saudi Arabia has a top-down establishment of the power </w:t>
      </w:r>
      <w:r w:rsidR="003072DD" w:rsidRPr="001761ED">
        <w:rPr>
          <w:color w:val="0E101A"/>
        </w:rPr>
        <w:t>configuration</w:t>
      </w:r>
      <w:r w:rsidRPr="001761ED">
        <w:rPr>
          <w:color w:val="0E101A"/>
        </w:rPr>
        <w:t xml:space="preserve"> and </w:t>
      </w:r>
      <w:r w:rsidR="003072DD" w:rsidRPr="001761ED">
        <w:rPr>
          <w:color w:val="0E101A"/>
        </w:rPr>
        <w:t>firm</w:t>
      </w:r>
      <w:r w:rsidRPr="001761ED">
        <w:rPr>
          <w:color w:val="0E101A"/>
        </w:rPr>
        <w:t xml:space="preserve"> </w:t>
      </w:r>
      <w:r w:rsidR="003072DD" w:rsidRPr="001761ED">
        <w:rPr>
          <w:color w:val="0E101A"/>
        </w:rPr>
        <w:t>guidelines</w:t>
      </w:r>
      <w:r w:rsidRPr="001761ED">
        <w:rPr>
          <w:color w:val="0E101A"/>
        </w:rPr>
        <w:t xml:space="preserve"> concerning the roles of each gender and class. The </w:t>
      </w:r>
      <w:r w:rsidR="003072DD" w:rsidRPr="001761ED">
        <w:rPr>
          <w:color w:val="0E101A"/>
        </w:rPr>
        <w:t>formation</w:t>
      </w:r>
      <w:r w:rsidRPr="001761ED">
        <w:rPr>
          <w:color w:val="0E101A"/>
        </w:rPr>
        <w:t xml:space="preserve"> of the present </w:t>
      </w:r>
      <w:r w:rsidR="003072DD" w:rsidRPr="001761ED">
        <w:rPr>
          <w:color w:val="0E101A"/>
        </w:rPr>
        <w:t>empire</w:t>
      </w:r>
      <w:r w:rsidRPr="001761ED">
        <w:rPr>
          <w:color w:val="0E101A"/>
        </w:rPr>
        <w:t xml:space="preserve"> was back on September 23, 1932, and still, almost all political and social </w:t>
      </w:r>
      <w:r w:rsidR="003072DD" w:rsidRPr="001761ED">
        <w:rPr>
          <w:color w:val="0E101A"/>
        </w:rPr>
        <w:t>rules</w:t>
      </w:r>
      <w:r w:rsidRPr="001761ED">
        <w:rPr>
          <w:color w:val="0E101A"/>
        </w:rPr>
        <w:t xml:space="preserve"> are legitimated by </w:t>
      </w:r>
      <w:r w:rsidR="003072DD" w:rsidRPr="001761ED">
        <w:rPr>
          <w:color w:val="0E101A"/>
        </w:rPr>
        <w:t>religious conviction</w:t>
      </w:r>
      <w:r w:rsidRPr="001761ED">
        <w:rPr>
          <w:color w:val="0E101A"/>
        </w:rPr>
        <w:t xml:space="preserve"> in Saudi society. Such depicts how Wahhabi's ideas of the doctrine are still practiced and valued today in Saudi Arabia.</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 xml:space="preserve">In modern Saudi Arabia, the elite Islamic </w:t>
      </w:r>
      <w:r w:rsidR="003072DD" w:rsidRPr="001761ED">
        <w:rPr>
          <w:color w:val="0E101A"/>
        </w:rPr>
        <w:t>ecclesiastics</w:t>
      </w:r>
      <w:r w:rsidRPr="001761ED">
        <w:rPr>
          <w:color w:val="0E101A"/>
        </w:rPr>
        <w:t xml:space="preserve"> use </w:t>
      </w:r>
      <w:proofErr w:type="spellStart"/>
      <w:r w:rsidRPr="001761ED">
        <w:rPr>
          <w:color w:val="0E101A"/>
        </w:rPr>
        <w:t>Wahhabism</w:t>
      </w:r>
      <w:proofErr w:type="spellEnd"/>
      <w:r w:rsidRPr="001761ED">
        <w:rPr>
          <w:color w:val="0E101A"/>
        </w:rPr>
        <w:t xml:space="preserve"> in imposing their </w:t>
      </w:r>
      <w:r w:rsidR="003072DD" w:rsidRPr="001761ED">
        <w:rPr>
          <w:color w:val="0E101A"/>
        </w:rPr>
        <w:t>opinions</w:t>
      </w:r>
      <w:r w:rsidRPr="001761ED">
        <w:rPr>
          <w:color w:val="0E101A"/>
        </w:rPr>
        <w:t xml:space="preserve"> on the Saudi people. The embedding of the views is on a religious basis, and it protects their authority and the society's interests, where they regard religion as the highest legitimate power (</w:t>
      </w:r>
      <w:proofErr w:type="spellStart"/>
      <w:r w:rsidRPr="001761ED">
        <w:rPr>
          <w:color w:val="0E101A"/>
        </w:rPr>
        <w:t>Alrebh</w:t>
      </w:r>
      <w:proofErr w:type="spellEnd"/>
      <w:r w:rsidRPr="001761ED">
        <w:rPr>
          <w:color w:val="0E101A"/>
        </w:rPr>
        <w:t xml:space="preserve">, 280). Mohammed Bin Saud divided power into two realms, which are the political power and religious power. As the Wahhabi </w:t>
      </w:r>
      <w:r w:rsidRPr="001761ED">
        <w:rPr>
          <w:color w:val="0E101A"/>
        </w:rPr>
        <w:t>Empire</w:t>
      </w:r>
      <w:r w:rsidRPr="001761ED">
        <w:rPr>
          <w:color w:val="0E101A"/>
        </w:rPr>
        <w:t xml:space="preserve"> developed, Mohammed Bin Saud, </w:t>
      </w:r>
      <w:r w:rsidRPr="001761ED">
        <w:rPr>
          <w:color w:val="0E101A"/>
        </w:rPr>
        <w:lastRenderedPageBreak/>
        <w:t xml:space="preserve">together with successors, became leaders of a </w:t>
      </w:r>
      <w:r w:rsidR="003072DD" w:rsidRPr="001761ED">
        <w:rPr>
          <w:color w:val="0E101A"/>
        </w:rPr>
        <w:t>spiritual</w:t>
      </w:r>
      <w:r w:rsidRPr="001761ED">
        <w:rPr>
          <w:color w:val="0E101A"/>
        </w:rPr>
        <w:t xml:space="preserve"> and political entity that </w:t>
      </w:r>
      <w:r w:rsidR="003072DD" w:rsidRPr="001761ED">
        <w:rPr>
          <w:color w:val="0E101A"/>
        </w:rPr>
        <w:t>molded</w:t>
      </w:r>
      <w:r w:rsidRPr="001761ED">
        <w:rPr>
          <w:color w:val="0E101A"/>
        </w:rPr>
        <w:t xml:space="preserve"> the present Saudi elites- Najd –Wahhabis, through three </w:t>
      </w:r>
      <w:r w:rsidR="003072DD" w:rsidRPr="001761ED">
        <w:rPr>
          <w:color w:val="0E101A"/>
        </w:rPr>
        <w:t>components;</w:t>
      </w:r>
      <w:r w:rsidRPr="001761ED">
        <w:rPr>
          <w:color w:val="0E101A"/>
        </w:rPr>
        <w:t xml:space="preserve"> tribal adherents, Islamic clerics and the royal family. </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 xml:space="preserve">The contemporary political organization position rests on the </w:t>
      </w:r>
      <w:r w:rsidR="003072DD" w:rsidRPr="001761ED">
        <w:rPr>
          <w:color w:val="0E101A"/>
        </w:rPr>
        <w:t>respect</w:t>
      </w:r>
      <w:r w:rsidRPr="001761ED">
        <w:rPr>
          <w:color w:val="0E101A"/>
        </w:rPr>
        <w:t xml:space="preserve"> bestowed upon them by a particular belief </w:t>
      </w:r>
      <w:r w:rsidR="003072DD" w:rsidRPr="001761ED">
        <w:rPr>
          <w:color w:val="0E101A"/>
        </w:rPr>
        <w:t>apprehended</w:t>
      </w:r>
      <w:r w:rsidRPr="001761ED">
        <w:rPr>
          <w:color w:val="0E101A"/>
        </w:rPr>
        <w:t xml:space="preserve"> by their members in a </w:t>
      </w:r>
      <w:r w:rsidR="003072DD" w:rsidRPr="001761ED">
        <w:rPr>
          <w:color w:val="0E101A"/>
        </w:rPr>
        <w:t>distinct</w:t>
      </w:r>
      <w:r w:rsidRPr="001761ED">
        <w:rPr>
          <w:color w:val="0E101A"/>
        </w:rPr>
        <w:t xml:space="preserve"> </w:t>
      </w:r>
      <w:r w:rsidR="003072DD" w:rsidRPr="001761ED">
        <w:rPr>
          <w:color w:val="0E101A"/>
        </w:rPr>
        <w:t>sanctification</w:t>
      </w:r>
      <w:r w:rsidRPr="001761ED">
        <w:rPr>
          <w:color w:val="0E101A"/>
        </w:rPr>
        <w:t xml:space="preserve"> termed the 'legitimacy' of the social action </w:t>
      </w:r>
      <w:r w:rsidR="003072DD" w:rsidRPr="001761ED">
        <w:rPr>
          <w:color w:val="0E101A"/>
        </w:rPr>
        <w:t>recommended</w:t>
      </w:r>
      <w:r w:rsidRPr="001761ED">
        <w:rPr>
          <w:color w:val="0E101A"/>
        </w:rPr>
        <w:t xml:space="preserve"> by these </w:t>
      </w:r>
      <w:r w:rsidR="003072DD" w:rsidRPr="001761ED">
        <w:rPr>
          <w:color w:val="0E101A"/>
        </w:rPr>
        <w:t>establishments</w:t>
      </w:r>
      <w:r w:rsidRPr="001761ED">
        <w:rPr>
          <w:color w:val="0E101A"/>
        </w:rPr>
        <w:t xml:space="preserve">. One of the views is that the only way to be </w:t>
      </w:r>
      <w:r w:rsidR="001761ED" w:rsidRPr="001761ED">
        <w:rPr>
          <w:color w:val="0E101A"/>
        </w:rPr>
        <w:t>an</w:t>
      </w:r>
      <w:r w:rsidRPr="001761ED">
        <w:rPr>
          <w:color w:val="0E101A"/>
        </w:rPr>
        <w:t xml:space="preserve"> </w:t>
      </w:r>
      <w:r w:rsidR="003072DD" w:rsidRPr="001761ED">
        <w:rPr>
          <w:color w:val="0E101A"/>
        </w:rPr>
        <w:t>upright</w:t>
      </w:r>
      <w:r w:rsidRPr="001761ED">
        <w:rPr>
          <w:color w:val="0E101A"/>
        </w:rPr>
        <w:t xml:space="preserve"> Muslim is by adopting the principle of the accurate interpretation of Islam, which is </w:t>
      </w:r>
      <w:proofErr w:type="spellStart"/>
      <w:r w:rsidRPr="001761ED">
        <w:rPr>
          <w:color w:val="0E101A"/>
        </w:rPr>
        <w:t>Wahhabism</w:t>
      </w:r>
      <w:proofErr w:type="spellEnd"/>
      <w:r w:rsidRPr="001761ED">
        <w:rPr>
          <w:color w:val="0E101A"/>
        </w:rPr>
        <w:t xml:space="preserve"> (</w:t>
      </w:r>
      <w:proofErr w:type="spellStart"/>
      <w:r w:rsidRPr="001761ED">
        <w:rPr>
          <w:color w:val="0E101A"/>
        </w:rPr>
        <w:t>Alrebh</w:t>
      </w:r>
      <w:proofErr w:type="spellEnd"/>
      <w:r w:rsidRPr="001761ED">
        <w:rPr>
          <w:color w:val="0E101A"/>
        </w:rPr>
        <w:t>, 283). Such necessitates full allegiance to al-</w:t>
      </w:r>
      <w:proofErr w:type="spellStart"/>
      <w:r w:rsidRPr="001761ED">
        <w:rPr>
          <w:color w:val="0E101A"/>
        </w:rPr>
        <w:t>umma</w:t>
      </w:r>
      <w:proofErr w:type="spellEnd"/>
      <w:r w:rsidRPr="001761ED">
        <w:rPr>
          <w:color w:val="0E101A"/>
        </w:rPr>
        <w:t xml:space="preserve"> and </w:t>
      </w:r>
      <w:proofErr w:type="spellStart"/>
      <w:r w:rsidRPr="001761ED">
        <w:rPr>
          <w:color w:val="0E101A"/>
        </w:rPr>
        <w:t>wali</w:t>
      </w:r>
      <w:proofErr w:type="spellEnd"/>
      <w:r w:rsidRPr="001761ED">
        <w:rPr>
          <w:color w:val="0E101A"/>
        </w:rPr>
        <w:t>-</w:t>
      </w:r>
      <w:proofErr w:type="spellStart"/>
      <w:r w:rsidRPr="001761ED">
        <w:rPr>
          <w:color w:val="0E101A"/>
        </w:rPr>
        <w:t>almr</w:t>
      </w:r>
      <w:proofErr w:type="spellEnd"/>
      <w:r w:rsidRPr="001761ED">
        <w:rPr>
          <w:color w:val="0E101A"/>
        </w:rPr>
        <w:t xml:space="preserve">-Arabic expressions for the </w:t>
      </w:r>
      <w:r w:rsidR="003072DD" w:rsidRPr="001761ED">
        <w:rPr>
          <w:color w:val="0E101A"/>
        </w:rPr>
        <w:t>country</w:t>
      </w:r>
      <w:r w:rsidRPr="001761ED">
        <w:rPr>
          <w:color w:val="0E101A"/>
        </w:rPr>
        <w:t xml:space="preserve"> and authoritative guardian of Muslims. Lack of respect for the country, the ruler, or hatred was a form of hostility to Allah/Muslims. Such therefore indicate the succession of </w:t>
      </w:r>
      <w:proofErr w:type="spellStart"/>
      <w:r w:rsidRPr="001761ED">
        <w:rPr>
          <w:color w:val="0E101A"/>
        </w:rPr>
        <w:t>Wahha</w:t>
      </w:r>
      <w:r w:rsidR="003072DD" w:rsidRPr="001761ED">
        <w:rPr>
          <w:color w:val="0E101A"/>
        </w:rPr>
        <w:t>bism</w:t>
      </w:r>
      <w:proofErr w:type="spellEnd"/>
      <w:r w:rsidR="003072DD" w:rsidRPr="001761ED">
        <w:rPr>
          <w:color w:val="0E101A"/>
        </w:rPr>
        <w:t xml:space="preserve"> in upholding </w:t>
      </w:r>
      <w:r w:rsidR="00661778" w:rsidRPr="001761ED">
        <w:rPr>
          <w:color w:val="0E101A"/>
        </w:rPr>
        <w:t>tribalism</w:t>
      </w:r>
      <w:r w:rsidRPr="001761ED">
        <w:rPr>
          <w:color w:val="0E101A"/>
        </w:rPr>
        <w:t xml:space="preserve">. The perception of </w:t>
      </w:r>
      <w:r w:rsidR="00661778" w:rsidRPr="001761ED">
        <w:rPr>
          <w:color w:val="0E101A"/>
        </w:rPr>
        <w:t>allegiance</w:t>
      </w:r>
      <w:r w:rsidRPr="001761ED">
        <w:rPr>
          <w:color w:val="0E101A"/>
        </w:rPr>
        <w:t xml:space="preserve"> moved from the tribe to the </w:t>
      </w:r>
      <w:r w:rsidR="00661778" w:rsidRPr="001761ED">
        <w:rPr>
          <w:color w:val="0E101A"/>
        </w:rPr>
        <w:t>country's</w:t>
      </w:r>
      <w:r w:rsidRPr="001761ED">
        <w:rPr>
          <w:color w:val="0E101A"/>
        </w:rPr>
        <w:t xml:space="preserve"> devotion and from the </w:t>
      </w:r>
      <w:r w:rsidR="00661778" w:rsidRPr="001761ED">
        <w:rPr>
          <w:color w:val="0E101A"/>
        </w:rPr>
        <w:t>ethnic</w:t>
      </w:r>
      <w:r w:rsidRPr="001761ED">
        <w:rPr>
          <w:color w:val="0E101A"/>
        </w:rPr>
        <w:t xml:space="preserve"> chief's loyalty to the ruler's. Jihadists like Osama bin Laden after the 1990s, together with the new followers of Bin Abdul –</w:t>
      </w:r>
      <w:proofErr w:type="spellStart"/>
      <w:r w:rsidRPr="001761ED">
        <w:rPr>
          <w:color w:val="0E101A"/>
        </w:rPr>
        <w:t>Wahhab</w:t>
      </w:r>
      <w:proofErr w:type="spellEnd"/>
      <w:r w:rsidRPr="001761ED">
        <w:rPr>
          <w:color w:val="0E101A"/>
        </w:rPr>
        <w:t xml:space="preserve">, especially Afghan alumni, stopped regarding the Saudi king as the </w:t>
      </w:r>
      <w:proofErr w:type="spellStart"/>
      <w:r w:rsidRPr="001761ED">
        <w:rPr>
          <w:color w:val="0E101A"/>
        </w:rPr>
        <w:t>wali-amr</w:t>
      </w:r>
      <w:proofErr w:type="spellEnd"/>
      <w:r w:rsidRPr="001761ED">
        <w:rPr>
          <w:color w:val="0E101A"/>
        </w:rPr>
        <w:t xml:space="preserve"> (</w:t>
      </w:r>
      <w:proofErr w:type="spellStart"/>
      <w:r w:rsidRPr="001761ED">
        <w:rPr>
          <w:color w:val="0E101A"/>
        </w:rPr>
        <w:t>Alrebh</w:t>
      </w:r>
      <w:proofErr w:type="spellEnd"/>
      <w:r w:rsidRPr="001761ED">
        <w:rPr>
          <w:color w:val="0E101A"/>
        </w:rPr>
        <w:t xml:space="preserve">, 284). The new </w:t>
      </w:r>
      <w:r w:rsidR="00661778" w:rsidRPr="001761ED">
        <w:rPr>
          <w:color w:val="0E101A"/>
        </w:rPr>
        <w:t>cohorts</w:t>
      </w:r>
      <w:r w:rsidRPr="001761ED">
        <w:rPr>
          <w:color w:val="0E101A"/>
        </w:rPr>
        <w:t xml:space="preserve"> are neo-Wahhabi or neo-</w:t>
      </w:r>
      <w:proofErr w:type="spellStart"/>
      <w:r w:rsidRPr="001761ED">
        <w:rPr>
          <w:color w:val="0E101A"/>
        </w:rPr>
        <w:t>Salafi</w:t>
      </w:r>
      <w:proofErr w:type="spellEnd"/>
      <w:r w:rsidRPr="001761ED">
        <w:rPr>
          <w:color w:val="0E101A"/>
        </w:rPr>
        <w:t xml:space="preserve">, and these demonstrate the tribal wars that existed a long time ago in the </w:t>
      </w:r>
      <w:proofErr w:type="spellStart"/>
      <w:r w:rsidRPr="001761ED">
        <w:rPr>
          <w:color w:val="0E101A"/>
        </w:rPr>
        <w:t>Wahhabism</w:t>
      </w:r>
      <w:proofErr w:type="spellEnd"/>
      <w:r w:rsidRPr="001761ED">
        <w:rPr>
          <w:color w:val="0E101A"/>
        </w:rPr>
        <w:t xml:space="preserve"> society.</w:t>
      </w:r>
    </w:p>
    <w:p w:rsidR="00BD58DF" w:rsidRPr="001761ED" w:rsidRDefault="00BD58DF" w:rsidP="001761ED">
      <w:pPr>
        <w:pStyle w:val="NormalWeb"/>
        <w:spacing w:before="0" w:beforeAutospacing="0" w:after="0" w:afterAutospacing="0" w:line="480" w:lineRule="auto"/>
        <w:jc w:val="center"/>
        <w:rPr>
          <w:color w:val="0E101A"/>
        </w:rPr>
      </w:pPr>
      <w:r w:rsidRPr="001761ED">
        <w:rPr>
          <w:rStyle w:val="Strong"/>
          <w:color w:val="0E101A"/>
        </w:rPr>
        <w:t>Calvinism influence</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Calvin had the idea of borrowing loans for business reasons. In the modern world, people borrow money from banks to start or expand their businesses. When repaying the money, there is an interest that one has to pay. The interest of a form of charge for the timeframe of staying with the money. Calvin supported the idea of returning the money with interest if the borrower made large profits (</w:t>
      </w:r>
      <w:proofErr w:type="spellStart"/>
      <w:r w:rsidRPr="001761ED">
        <w:rPr>
          <w:color w:val="0E101A"/>
        </w:rPr>
        <w:t>Gróf</w:t>
      </w:r>
      <w:proofErr w:type="spellEnd"/>
      <w:r w:rsidRPr="001761ED">
        <w:rPr>
          <w:color w:val="0E101A"/>
        </w:rPr>
        <w:t xml:space="preserve"> </w:t>
      </w:r>
      <w:proofErr w:type="spellStart"/>
      <w:r w:rsidRPr="001761ED">
        <w:rPr>
          <w:color w:val="0E101A"/>
        </w:rPr>
        <w:t>Bethlen</w:t>
      </w:r>
      <w:proofErr w:type="spellEnd"/>
      <w:r w:rsidRPr="001761ED">
        <w:rPr>
          <w:color w:val="0E101A"/>
        </w:rPr>
        <w:t xml:space="preserve">, 340). Borrowing money is a standard business in the contemporary world, and people do it with the hope of making their lives better. The existence of banks is to </w:t>
      </w:r>
      <w:r w:rsidRPr="001761ED">
        <w:rPr>
          <w:color w:val="0E101A"/>
        </w:rPr>
        <w:lastRenderedPageBreak/>
        <w:t>give loans and enhance investments. Hence the modern world continues depicting the Calvinist idea of borrowing loans and returning them with interest.</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Everyone in the modern world has the responsibility of being an accountable citizen. The Calvinist political perception was the recognition of citizenship as an essential aspect of the human calling. The vocation relates to the biblical notion of "office," where everyone can serve and be accountable (Guide, 5). It is not a must that one assumes a role in an office through election for a position in a public office for them to be accountable and play political responsibility. Parents are responsible for taking care of their children. The same case applies to other professionals to ensure a good flow of duties in their respective offices.</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In Geneva, Calvin worked as a teacher, pastor, and social reformer. He had a formative influence upon the enhancement of public government in Hungary, England, and South Africa (Guide, 10). The Calvinist mode of comprehending politics is in the revelation of the gospel. Christians have a duty of fulfilling the great commandment of loving God and serving the neighbors with love, and this is the perspective of a political servant. Calvinist and Christian historiography writing has a long history, which argues that the West is a part of the glorious history flowing from the same Geneva reformer. The historical development from the Calvin to 19th and 20th century English speaking evangelicals is still present in some Presbyterian and reformed denominations (Guide, 3). Christianity today has affected public governance, the independence of courts, the rule of law, and a free press.</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 xml:space="preserve">In the modern world, capitalism is very much prominent. The rich own the means of production were, in most cases, they tend to oppress the poor. John Calvin grew in England, where mercantilism dominated, and it aimed to increase the wealth of the king through the economy. In America, Protestants started accepting a secular economic standpoint at the </w:t>
      </w:r>
      <w:r w:rsidRPr="001761ED">
        <w:rPr>
          <w:color w:val="0E101A"/>
        </w:rPr>
        <w:lastRenderedPageBreak/>
        <w:t>beginning of the 18th century (</w:t>
      </w:r>
      <w:proofErr w:type="spellStart"/>
      <w:r w:rsidRPr="001761ED">
        <w:rPr>
          <w:color w:val="0E101A"/>
        </w:rPr>
        <w:t>Alrebh</w:t>
      </w:r>
      <w:proofErr w:type="spellEnd"/>
      <w:r w:rsidRPr="001761ED">
        <w:rPr>
          <w:color w:val="0E101A"/>
        </w:rPr>
        <w:t>, 295). Capitalism emphasizes economic competition among society with a democratic process and political involvement. Capitalism is dominant in the modern world, and it reduces the function the state plays in the market (</w:t>
      </w:r>
      <w:proofErr w:type="spellStart"/>
      <w:r w:rsidRPr="001761ED">
        <w:rPr>
          <w:color w:val="0E101A"/>
        </w:rPr>
        <w:t>Alrebh</w:t>
      </w:r>
      <w:proofErr w:type="spellEnd"/>
      <w:r w:rsidRPr="001761ED">
        <w:rPr>
          <w:color w:val="0E101A"/>
        </w:rPr>
        <w:t>, 295). Many countries in the world are in political competition, and each wants to be the most powerful. The west counties want to dominate the world while the Middle East is competing to be in the race. Such continues the reason why there is economic competition around the globe.</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Calvinism formed the basis of the modern existence of law. In the 16th and 17th centuries, Protestant jurists played a significant role in the emergence of civil and criminal law from apostolic teaching (Van den Brink, 408). The idea of a legal system originated from their opposition to the papal and other forms of ecclesiastical authority ambitions. In the modern world, the legal system is the guiding principle in maintaining social order in different countries. There are different schools of law that inform the lawyer trainees on how to handle different cases.</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The rise of modern science is associated with Calvinism. Christianity and Calvinism, specifically, have a constitutive effect on the emergence of experimental science. Peter Harrison recently confirmed the experimental method of circles of Calvinist. In his assertions, he argued that in the technique, the endorsements were by appeals to the insufficiency of human rationale as a consequence of the fall (Van den Brink, 409). Such indicates that modern scientists continue studying the standpoints of Calvinism with a focus on understanding more.</w:t>
      </w:r>
    </w:p>
    <w:p w:rsidR="00BD58DF" w:rsidRPr="007D2932" w:rsidRDefault="00BD58DF" w:rsidP="001761ED">
      <w:pPr>
        <w:pStyle w:val="NormalWeb"/>
        <w:spacing w:before="0" w:beforeAutospacing="0" w:after="0" w:afterAutospacing="0" w:line="480" w:lineRule="auto"/>
        <w:jc w:val="center"/>
        <w:rPr>
          <w:b/>
          <w:color w:val="0E101A"/>
        </w:rPr>
      </w:pPr>
      <w:r w:rsidRPr="007D2932">
        <w:rPr>
          <w:b/>
          <w:color w:val="0E101A"/>
        </w:rPr>
        <w:t>Conclusion</w:t>
      </w:r>
    </w:p>
    <w:p w:rsidR="00BD58DF" w:rsidRPr="001761ED" w:rsidRDefault="00BD58DF" w:rsidP="001761ED">
      <w:pPr>
        <w:pStyle w:val="NormalWeb"/>
        <w:spacing w:before="0" w:beforeAutospacing="0" w:after="0" w:afterAutospacing="0" w:line="480" w:lineRule="auto"/>
        <w:ind w:firstLine="720"/>
        <w:rPr>
          <w:color w:val="0E101A"/>
        </w:rPr>
      </w:pPr>
      <w:r w:rsidRPr="001761ED">
        <w:rPr>
          <w:color w:val="0E101A"/>
        </w:rPr>
        <w:t xml:space="preserve">From the above discussions, it is evident that Wahhabi and Calvinist's values continue influencing the modern world. In Saudi Arabia, the rise and continuation of power indicate the dominance of Wahhabi in the region. Calvinism, through Protestantism and the standpoints it </w:t>
      </w:r>
      <w:r w:rsidRPr="001761ED">
        <w:rPr>
          <w:color w:val="0E101A"/>
        </w:rPr>
        <w:lastRenderedPageBreak/>
        <w:t>makes to humanity, one can see its dominance in the contemporary world. Through religion, power, authority, justice, and law, the role of Calvinism is clear. The economy in the current world was from the political influence of Calvinism. Both Wahhabi and Calvinism have religious foundations for their followers. The tenets of the founders of both continue dominating and influencing the world. Every protestant understands that they have a role to be responsible and accountable for the world's happenings. Succession is still evident in Saudi Arabia, just like it existed long ago. Wahhabi and Calvin's standpoints have a great impact on transforming the social, economic, and political parts of the world. Each of the two calls for adherence to the law. Respect for those in authority and the basis of power stems from their religious teachings.</w:t>
      </w: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rPr>
          <w:color w:val="0E101A"/>
        </w:rPr>
      </w:pPr>
    </w:p>
    <w:p w:rsidR="00BD58DF" w:rsidRPr="001761ED" w:rsidRDefault="00BD58DF" w:rsidP="001761ED">
      <w:pPr>
        <w:pStyle w:val="NormalWeb"/>
        <w:spacing w:before="0" w:beforeAutospacing="0" w:after="0" w:afterAutospacing="0" w:line="480" w:lineRule="auto"/>
        <w:jc w:val="center"/>
        <w:rPr>
          <w:color w:val="0E101A"/>
        </w:rPr>
      </w:pPr>
      <w:r w:rsidRPr="001761ED">
        <w:rPr>
          <w:color w:val="0E101A"/>
        </w:rPr>
        <w:lastRenderedPageBreak/>
        <w:t>Works Cited</w:t>
      </w:r>
    </w:p>
    <w:p w:rsidR="00BD58DF" w:rsidRPr="001761ED" w:rsidRDefault="00BD58DF" w:rsidP="001761ED">
      <w:pPr>
        <w:pStyle w:val="NormalWeb"/>
        <w:spacing w:before="0" w:beforeAutospacing="0" w:after="0" w:afterAutospacing="0" w:line="480" w:lineRule="auto"/>
        <w:ind w:left="720" w:hanging="720"/>
        <w:rPr>
          <w:color w:val="0E101A"/>
        </w:rPr>
      </w:pPr>
      <w:proofErr w:type="spellStart"/>
      <w:r w:rsidRPr="001761ED">
        <w:rPr>
          <w:color w:val="0E101A"/>
        </w:rPr>
        <w:t>Alrebh</w:t>
      </w:r>
      <w:proofErr w:type="spellEnd"/>
      <w:r w:rsidRPr="001761ED">
        <w:rPr>
          <w:color w:val="0E101A"/>
        </w:rPr>
        <w:t>, Abdullah F. "A Wahhabi Ethic in Saudi Arabia: Power, Authority, and Religion in a Muslim Society." Sociology of Islam 5.4 (2017): 278-302.</w:t>
      </w:r>
    </w:p>
    <w:p w:rsidR="00BD58DF" w:rsidRPr="001761ED" w:rsidRDefault="00BD58DF" w:rsidP="001761ED">
      <w:pPr>
        <w:pStyle w:val="NormalWeb"/>
        <w:spacing w:before="0" w:beforeAutospacing="0" w:after="0" w:afterAutospacing="0" w:line="480" w:lineRule="auto"/>
        <w:ind w:left="720" w:hanging="720"/>
        <w:rPr>
          <w:color w:val="0E101A"/>
        </w:rPr>
      </w:pPr>
      <w:proofErr w:type="spellStart"/>
      <w:r w:rsidRPr="001761ED">
        <w:rPr>
          <w:color w:val="0E101A"/>
        </w:rPr>
        <w:t>Gróf</w:t>
      </w:r>
      <w:proofErr w:type="spellEnd"/>
      <w:r w:rsidRPr="001761ED">
        <w:rPr>
          <w:color w:val="0E101A"/>
        </w:rPr>
        <w:t xml:space="preserve"> </w:t>
      </w:r>
      <w:proofErr w:type="spellStart"/>
      <w:r w:rsidRPr="001761ED">
        <w:rPr>
          <w:color w:val="0E101A"/>
        </w:rPr>
        <w:t>Bethlen</w:t>
      </w:r>
      <w:proofErr w:type="spellEnd"/>
      <w:r w:rsidRPr="001761ED">
        <w:rPr>
          <w:color w:val="0E101A"/>
        </w:rPr>
        <w:t xml:space="preserve">, </w:t>
      </w:r>
      <w:proofErr w:type="spellStart"/>
      <w:r w:rsidRPr="001761ED">
        <w:rPr>
          <w:color w:val="0E101A"/>
        </w:rPr>
        <w:t>István</w:t>
      </w:r>
      <w:proofErr w:type="spellEnd"/>
      <w:r w:rsidRPr="001761ED">
        <w:rPr>
          <w:color w:val="0E101A"/>
        </w:rPr>
        <w:t>. "The Role of Calvinism in the Development of Modern Economy." POLGÁRI SZEMLE: GAZDASÁGI ÉS TÁRSADALMI FOLYÓIRAT 14.Spec. (2018): 352-366.</w:t>
      </w:r>
    </w:p>
    <w:p w:rsidR="00BD58DF" w:rsidRPr="001761ED" w:rsidRDefault="00BD58DF" w:rsidP="001761ED">
      <w:pPr>
        <w:pStyle w:val="NormalWeb"/>
        <w:spacing w:before="0" w:beforeAutospacing="0" w:after="0" w:afterAutospacing="0" w:line="480" w:lineRule="auto"/>
        <w:ind w:left="720" w:hanging="720"/>
        <w:rPr>
          <w:color w:val="0E101A"/>
        </w:rPr>
      </w:pPr>
      <w:r w:rsidRPr="001761ED">
        <w:rPr>
          <w:color w:val="0E101A"/>
        </w:rPr>
        <w:t xml:space="preserve">Guide, </w:t>
      </w:r>
      <w:proofErr w:type="spellStart"/>
      <w:r w:rsidRPr="001761ED">
        <w:rPr>
          <w:color w:val="0E101A"/>
        </w:rPr>
        <w:t>Zadok</w:t>
      </w:r>
      <w:proofErr w:type="spellEnd"/>
      <w:r w:rsidRPr="001761ED">
        <w:rPr>
          <w:color w:val="0E101A"/>
        </w:rPr>
        <w:t xml:space="preserve"> Reading. "Calvinism and Politics." (2013).</w:t>
      </w:r>
    </w:p>
    <w:p w:rsidR="00BD58DF" w:rsidRPr="001761ED" w:rsidRDefault="00BD58DF" w:rsidP="001761ED">
      <w:pPr>
        <w:pStyle w:val="NormalWeb"/>
        <w:spacing w:before="0" w:beforeAutospacing="0" w:after="0" w:afterAutospacing="0" w:line="480" w:lineRule="auto"/>
        <w:ind w:left="720" w:hanging="720"/>
        <w:rPr>
          <w:color w:val="0E101A"/>
        </w:rPr>
      </w:pPr>
      <w:r w:rsidRPr="001761ED">
        <w:rPr>
          <w:color w:val="0E101A"/>
        </w:rPr>
        <w:t xml:space="preserve">Van den Brink, G. "The impact of Calvinism on the European mind-a plea for revisiting the issues: </w:t>
      </w:r>
      <w:proofErr w:type="spellStart"/>
      <w:r w:rsidRPr="001761ED">
        <w:rPr>
          <w:color w:val="0E101A"/>
        </w:rPr>
        <w:t>Calvyn</w:t>
      </w:r>
      <w:proofErr w:type="spellEnd"/>
      <w:r w:rsidRPr="001761ED">
        <w:rPr>
          <w:color w:val="0E101A"/>
        </w:rPr>
        <w:t xml:space="preserve"> 500." Dutch Reformed Theological Journal= </w:t>
      </w:r>
      <w:proofErr w:type="spellStart"/>
      <w:r w:rsidRPr="001761ED">
        <w:rPr>
          <w:color w:val="0E101A"/>
        </w:rPr>
        <w:t>Nederduitse</w:t>
      </w:r>
      <w:proofErr w:type="spellEnd"/>
      <w:r w:rsidRPr="001761ED">
        <w:rPr>
          <w:color w:val="0E101A"/>
        </w:rPr>
        <w:t xml:space="preserve"> </w:t>
      </w:r>
      <w:proofErr w:type="spellStart"/>
      <w:r w:rsidRPr="001761ED">
        <w:rPr>
          <w:color w:val="0E101A"/>
        </w:rPr>
        <w:t>Gereformeerde</w:t>
      </w:r>
      <w:proofErr w:type="spellEnd"/>
      <w:r w:rsidRPr="001761ED">
        <w:rPr>
          <w:color w:val="0E101A"/>
        </w:rPr>
        <w:t xml:space="preserve"> </w:t>
      </w:r>
      <w:proofErr w:type="spellStart"/>
      <w:r w:rsidRPr="001761ED">
        <w:rPr>
          <w:color w:val="0E101A"/>
        </w:rPr>
        <w:t>Teologiese</w:t>
      </w:r>
      <w:proofErr w:type="spellEnd"/>
      <w:r w:rsidRPr="001761ED">
        <w:rPr>
          <w:color w:val="0E101A"/>
        </w:rPr>
        <w:t xml:space="preserve"> </w:t>
      </w:r>
      <w:proofErr w:type="spellStart"/>
      <w:r w:rsidRPr="001761ED">
        <w:rPr>
          <w:color w:val="0E101A"/>
        </w:rPr>
        <w:t>Tydskrif</w:t>
      </w:r>
      <w:proofErr w:type="spellEnd"/>
      <w:r w:rsidRPr="001761ED">
        <w:rPr>
          <w:color w:val="0E101A"/>
        </w:rPr>
        <w:t xml:space="preserve"> 51.Supplement 1 (2010): 404-412.</w:t>
      </w:r>
    </w:p>
    <w:p w:rsidR="00961A9F" w:rsidRPr="001761ED" w:rsidRDefault="00961A9F" w:rsidP="001761ED">
      <w:pPr>
        <w:spacing w:line="480" w:lineRule="auto"/>
        <w:ind w:left="720" w:hanging="720"/>
        <w:rPr>
          <w:rFonts w:ascii="Times New Roman" w:hAnsi="Times New Roman" w:cs="Times New Roman"/>
          <w:sz w:val="24"/>
          <w:szCs w:val="24"/>
        </w:rPr>
      </w:pPr>
    </w:p>
    <w:sectPr w:rsidR="00961A9F" w:rsidRPr="001761ED" w:rsidSect="006032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3F1A" w:rsidRDefault="00A23F1A" w:rsidP="00603281">
      <w:pPr>
        <w:spacing w:after="0" w:line="240" w:lineRule="auto"/>
      </w:pPr>
      <w:r>
        <w:separator/>
      </w:r>
    </w:p>
  </w:endnote>
  <w:endnote w:type="continuationSeparator" w:id="0">
    <w:p w:rsidR="00A23F1A" w:rsidRDefault="00A23F1A" w:rsidP="006032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3F1A" w:rsidRDefault="00A23F1A" w:rsidP="00603281">
      <w:pPr>
        <w:spacing w:after="0" w:line="240" w:lineRule="auto"/>
      </w:pPr>
      <w:r>
        <w:separator/>
      </w:r>
    </w:p>
  </w:footnote>
  <w:footnote w:type="continuationSeparator" w:id="0">
    <w:p w:rsidR="00A23F1A" w:rsidRDefault="00A23F1A" w:rsidP="006032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15116246"/>
      <w:docPartObj>
        <w:docPartGallery w:val="Page Numbers (Top of Page)"/>
        <w:docPartUnique/>
      </w:docPartObj>
    </w:sdtPr>
    <w:sdtEndPr>
      <w:rPr>
        <w:noProof/>
      </w:rPr>
    </w:sdtEndPr>
    <w:sdtContent>
      <w:p w:rsidR="00603281" w:rsidRPr="00603281" w:rsidRDefault="00603281" w:rsidP="00603281">
        <w:pPr>
          <w:pStyle w:val="Header"/>
          <w:spacing w:line="480" w:lineRule="auto"/>
          <w:jc w:val="right"/>
          <w:rPr>
            <w:rFonts w:ascii="Times New Roman" w:hAnsi="Times New Roman" w:cs="Times New Roman"/>
            <w:sz w:val="24"/>
            <w:szCs w:val="24"/>
          </w:rPr>
        </w:pPr>
        <w:r w:rsidRPr="00603281">
          <w:rPr>
            <w:rFonts w:ascii="Times New Roman" w:hAnsi="Times New Roman" w:cs="Times New Roman"/>
            <w:sz w:val="24"/>
            <w:szCs w:val="24"/>
          </w:rPr>
          <w:t>CALVINISM AND WAHHABISM</w:t>
        </w:r>
        <w:r>
          <w:rPr>
            <w:rFonts w:ascii="Times New Roman" w:hAnsi="Times New Roman" w:cs="Times New Roman"/>
            <w:sz w:val="24"/>
            <w:szCs w:val="24"/>
          </w:rPr>
          <w:t xml:space="preserve">                                                                                                </w:t>
        </w:r>
        <w:r w:rsidRPr="00603281">
          <w:rPr>
            <w:rFonts w:ascii="Times New Roman" w:hAnsi="Times New Roman" w:cs="Times New Roman"/>
            <w:sz w:val="24"/>
            <w:szCs w:val="24"/>
          </w:rPr>
          <w:fldChar w:fldCharType="begin"/>
        </w:r>
        <w:r w:rsidRPr="00603281">
          <w:rPr>
            <w:rFonts w:ascii="Times New Roman" w:hAnsi="Times New Roman" w:cs="Times New Roman"/>
            <w:sz w:val="24"/>
            <w:szCs w:val="24"/>
          </w:rPr>
          <w:instrText xml:space="preserve"> PAGE   \* MERGEFORMAT </w:instrText>
        </w:r>
        <w:r w:rsidRPr="00603281">
          <w:rPr>
            <w:rFonts w:ascii="Times New Roman" w:hAnsi="Times New Roman" w:cs="Times New Roman"/>
            <w:sz w:val="24"/>
            <w:szCs w:val="24"/>
          </w:rPr>
          <w:fldChar w:fldCharType="separate"/>
        </w:r>
        <w:r w:rsidR="007D2932">
          <w:rPr>
            <w:rFonts w:ascii="Times New Roman" w:hAnsi="Times New Roman" w:cs="Times New Roman"/>
            <w:noProof/>
            <w:sz w:val="24"/>
            <w:szCs w:val="24"/>
          </w:rPr>
          <w:t>2</w:t>
        </w:r>
        <w:r w:rsidRPr="00603281">
          <w:rPr>
            <w:rFonts w:ascii="Times New Roman" w:hAnsi="Times New Roman" w:cs="Times New Roman"/>
            <w:noProof/>
            <w:sz w:val="24"/>
            <w:szCs w:val="24"/>
          </w:rPr>
          <w:fldChar w:fldCharType="end"/>
        </w:r>
      </w:p>
    </w:sdtContent>
  </w:sdt>
  <w:p w:rsidR="00603281" w:rsidRPr="00603281" w:rsidRDefault="00603281" w:rsidP="0060328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0541434"/>
      <w:docPartObj>
        <w:docPartGallery w:val="Page Numbers (Top of Page)"/>
        <w:docPartUnique/>
      </w:docPartObj>
    </w:sdtPr>
    <w:sdtEndPr>
      <w:rPr>
        <w:noProof/>
      </w:rPr>
    </w:sdtEndPr>
    <w:sdtContent>
      <w:p w:rsidR="00603281" w:rsidRPr="00603281" w:rsidRDefault="00603281" w:rsidP="00603281">
        <w:pPr>
          <w:pStyle w:val="Header"/>
          <w:spacing w:line="480" w:lineRule="auto"/>
          <w:jc w:val="right"/>
          <w:rPr>
            <w:rFonts w:ascii="Times New Roman" w:hAnsi="Times New Roman" w:cs="Times New Roman"/>
            <w:sz w:val="24"/>
            <w:szCs w:val="24"/>
          </w:rPr>
        </w:pPr>
        <w:r w:rsidRPr="00603281">
          <w:rPr>
            <w:rFonts w:ascii="Times New Roman" w:hAnsi="Times New Roman" w:cs="Times New Roman"/>
            <w:sz w:val="24"/>
            <w:szCs w:val="24"/>
          </w:rPr>
          <w:t xml:space="preserve">Surname   </w:t>
        </w:r>
        <w:r w:rsidRPr="00603281">
          <w:rPr>
            <w:rFonts w:ascii="Times New Roman" w:hAnsi="Times New Roman" w:cs="Times New Roman"/>
            <w:sz w:val="24"/>
            <w:szCs w:val="24"/>
          </w:rPr>
          <w:fldChar w:fldCharType="begin"/>
        </w:r>
        <w:r w:rsidRPr="00603281">
          <w:rPr>
            <w:rFonts w:ascii="Times New Roman" w:hAnsi="Times New Roman" w:cs="Times New Roman"/>
            <w:sz w:val="24"/>
            <w:szCs w:val="24"/>
          </w:rPr>
          <w:instrText xml:space="preserve"> PAGE   \* MERGEFORMAT </w:instrText>
        </w:r>
        <w:r w:rsidRPr="00603281">
          <w:rPr>
            <w:rFonts w:ascii="Times New Roman" w:hAnsi="Times New Roman" w:cs="Times New Roman"/>
            <w:sz w:val="24"/>
            <w:szCs w:val="24"/>
          </w:rPr>
          <w:fldChar w:fldCharType="separate"/>
        </w:r>
        <w:r w:rsidR="007D2932">
          <w:rPr>
            <w:rFonts w:ascii="Times New Roman" w:hAnsi="Times New Roman" w:cs="Times New Roman"/>
            <w:noProof/>
            <w:sz w:val="24"/>
            <w:szCs w:val="24"/>
          </w:rPr>
          <w:t>1</w:t>
        </w:r>
        <w:r w:rsidRPr="00603281">
          <w:rPr>
            <w:rFonts w:ascii="Times New Roman" w:hAnsi="Times New Roman" w:cs="Times New Roman"/>
            <w:noProof/>
            <w:sz w:val="24"/>
            <w:szCs w:val="24"/>
          </w:rPr>
          <w:fldChar w:fldCharType="end"/>
        </w:r>
      </w:p>
    </w:sdtContent>
  </w:sdt>
  <w:p w:rsidR="00603281" w:rsidRPr="00603281" w:rsidRDefault="00603281" w:rsidP="0060328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B25"/>
    <w:rsid w:val="000620BE"/>
    <w:rsid w:val="00095390"/>
    <w:rsid w:val="0009591B"/>
    <w:rsid w:val="00097DD9"/>
    <w:rsid w:val="000B6766"/>
    <w:rsid w:val="000D6295"/>
    <w:rsid w:val="001322DB"/>
    <w:rsid w:val="00162E08"/>
    <w:rsid w:val="001761ED"/>
    <w:rsid w:val="00213856"/>
    <w:rsid w:val="00220B19"/>
    <w:rsid w:val="002A5457"/>
    <w:rsid w:val="002A7C6A"/>
    <w:rsid w:val="002B1064"/>
    <w:rsid w:val="002B1B96"/>
    <w:rsid w:val="002D3B8C"/>
    <w:rsid w:val="0030196E"/>
    <w:rsid w:val="003072DD"/>
    <w:rsid w:val="00336B25"/>
    <w:rsid w:val="003D262A"/>
    <w:rsid w:val="00463605"/>
    <w:rsid w:val="004C5008"/>
    <w:rsid w:val="004D6866"/>
    <w:rsid w:val="00512105"/>
    <w:rsid w:val="00530DD2"/>
    <w:rsid w:val="00570FBB"/>
    <w:rsid w:val="005A4B0A"/>
    <w:rsid w:val="005C6246"/>
    <w:rsid w:val="00603281"/>
    <w:rsid w:val="00661778"/>
    <w:rsid w:val="006A6F07"/>
    <w:rsid w:val="006B73A9"/>
    <w:rsid w:val="006C54EF"/>
    <w:rsid w:val="006F34BB"/>
    <w:rsid w:val="007B64CC"/>
    <w:rsid w:val="007D2932"/>
    <w:rsid w:val="007F1970"/>
    <w:rsid w:val="0081668A"/>
    <w:rsid w:val="00831D0E"/>
    <w:rsid w:val="0086074D"/>
    <w:rsid w:val="00881D79"/>
    <w:rsid w:val="008E2406"/>
    <w:rsid w:val="00945D5B"/>
    <w:rsid w:val="00961A9F"/>
    <w:rsid w:val="00963E42"/>
    <w:rsid w:val="009F5106"/>
    <w:rsid w:val="00A06D47"/>
    <w:rsid w:val="00A10564"/>
    <w:rsid w:val="00A23F1A"/>
    <w:rsid w:val="00AB0534"/>
    <w:rsid w:val="00AB2F1E"/>
    <w:rsid w:val="00AB3DA8"/>
    <w:rsid w:val="00B13A96"/>
    <w:rsid w:val="00B401BF"/>
    <w:rsid w:val="00B53844"/>
    <w:rsid w:val="00B86C26"/>
    <w:rsid w:val="00BD58DF"/>
    <w:rsid w:val="00BE3AA6"/>
    <w:rsid w:val="00C00417"/>
    <w:rsid w:val="00CA5AB8"/>
    <w:rsid w:val="00CF13D9"/>
    <w:rsid w:val="00D47117"/>
    <w:rsid w:val="00D559DD"/>
    <w:rsid w:val="00DA5E05"/>
    <w:rsid w:val="00DA749C"/>
    <w:rsid w:val="00DB4EA5"/>
    <w:rsid w:val="00E06FC2"/>
    <w:rsid w:val="00E25E95"/>
    <w:rsid w:val="00EB568B"/>
    <w:rsid w:val="00EB6F13"/>
    <w:rsid w:val="00EF151C"/>
    <w:rsid w:val="00FD4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670031-993A-4BFA-8AA3-B1A7C6ACD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281"/>
  </w:style>
  <w:style w:type="paragraph" w:styleId="Footer">
    <w:name w:val="footer"/>
    <w:basedOn w:val="Normal"/>
    <w:link w:val="FooterChar"/>
    <w:uiPriority w:val="99"/>
    <w:unhideWhenUsed/>
    <w:rsid w:val="006032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281"/>
  </w:style>
  <w:style w:type="paragraph" w:styleId="NormalWeb">
    <w:name w:val="Normal (Web)"/>
    <w:basedOn w:val="Normal"/>
    <w:uiPriority w:val="99"/>
    <w:semiHidden/>
    <w:unhideWhenUsed/>
    <w:rsid w:val="00BD58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5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689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395</TotalTime>
  <Pages>7</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dc:creator>
  <cp:keywords/>
  <dc:description/>
  <cp:lastModifiedBy>ANN</cp:lastModifiedBy>
  <cp:revision>55</cp:revision>
  <dcterms:created xsi:type="dcterms:W3CDTF">2020-07-21T05:27:00Z</dcterms:created>
  <dcterms:modified xsi:type="dcterms:W3CDTF">2020-07-21T12:04:00Z</dcterms:modified>
</cp:coreProperties>
</file>